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108" w:hanging="108"/>
        <w:jc w:val="center"/>
      </w:pPr>
      <w:r>
        <w:drawing>
          <wp:inline distT="0" distB="0" distL="0" distR="0">
            <wp:extent cx="6642100" cy="13687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8465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68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3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7"/>
        <w:gridCol w:w="7240"/>
      </w:tblGrid>
      <w:tr>
        <w:tblPrEx>
          <w:shd w:val="clear" w:color="auto" w:fill="ced7e7"/>
        </w:tblPrEx>
        <w:trPr>
          <w:trHeight w:val="986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color w:val="ffffff"/>
                <w:sz w:val="26"/>
                <w:szCs w:val="26"/>
                <w:u w:color="ffffff"/>
              </w:rPr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ФОРМУЛЯР ЗА КАНДИДАТСТВАНЕ НА УЧИЛИЩА</w:t>
            </w:r>
          </w:p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В РАМКИТЕ НА ПРОЕКТ „ОБИЧАМ МОЕТО УЧИЛИЩЕ“ НА ФОНДАЦИЯ „ЛАЙТСОРС“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ОБЩИ ДАННИ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Наименование на училището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Период на проекта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ДАННИ НА УЧИЛИЩЕТО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6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Наименование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hAnsi="Cambria" w:hint="default"/>
                <w:kern w:val="0"/>
                <w:rtl w:val="0"/>
                <w:lang w:val="en-US"/>
              </w:rPr>
              <w:t>Брой на стаите</w:t>
            </w:r>
            <w:r>
              <w:rPr>
                <w:rFonts w:ascii="Cambria" w:hAnsi="Cambria"/>
                <w:kern w:val="0"/>
                <w:rtl w:val="0"/>
                <w:lang w:val="en-US"/>
              </w:rPr>
              <w:t xml:space="preserve">, </w:t>
            </w:r>
            <w:r>
              <w:rPr>
                <w:rFonts w:ascii="Cambria" w:hAnsi="Cambria" w:hint="default"/>
                <w:kern w:val="0"/>
                <w:rtl w:val="0"/>
                <w:lang w:val="en-US"/>
              </w:rPr>
              <w:t>фоайета и коридорите които ще украсяваме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Профилиране</w:t>
            </w:r>
          </w:p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rtl w:val="0"/>
                <w:lang w:val="en-US"/>
              </w:rPr>
              <w:t>ако съществува</w:t>
            </w:r>
            <w:r>
              <w:rPr>
                <w:rFonts w:ascii="Calibri" w:hAnsi="Calibri"/>
                <w:rtl w:val="0"/>
                <w:lang w:val="en-US"/>
              </w:rPr>
              <w:t>):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Брой на паралелките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Приблизителен брой на учениците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Приблизителен брой на учителите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Силни групи и школи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Желана насоченост на образователнте тапети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rtl w:val="0"/>
                <w:lang w:val="en-US"/>
              </w:rPr>
              <w:t>химия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физика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биология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математика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музика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морал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мотивация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обвързаност с патрона на училището и т</w:t>
            </w:r>
            <w:r>
              <w:rPr>
                <w:rFonts w:ascii="Calibri" w:hAnsi="Calibri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rtl w:val="0"/>
                <w:lang w:val="en-US"/>
              </w:rPr>
              <w:t>н</w:t>
            </w:r>
            <w:r>
              <w:rPr>
                <w:rFonts w:ascii="Calibri" w:hAnsi="Calibri"/>
                <w:rtl w:val="0"/>
                <w:lang w:val="en-US"/>
              </w:rPr>
              <w:t>.)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Партньори по минали или текущи проекти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Има ли взаимоотношения с лица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свързани с нашата фондация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26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Ако да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какви</w:t>
            </w:r>
            <w:r>
              <w:rPr>
                <w:rFonts w:ascii="Calibri" w:hAnsi="Calibri"/>
                <w:rtl w:val="0"/>
                <w:lang w:val="en-US"/>
              </w:rPr>
              <w:t>?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ОРГАНИЗАЦИОННИ ДЕТАЙЛИ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Възможни периоди за работа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Наличие на доброволчески групи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Организиране на доброволчески групи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Опит в организационни дейности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Отговорници в рамките на проекта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УСТОЙЧИВОСТ НА ПРОЕКТА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Минимален срок за запазване на резултатите от проекта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kern w:val="1"/>
                <w:rtl w:val="0"/>
                <w:lang w:val="en-US"/>
              </w:rPr>
              <w:t xml:space="preserve"> Минимум </w:t>
            </w:r>
            <w:r>
              <w:rPr>
                <w:rFonts w:ascii="Calibri" w:hAnsi="Calibri"/>
                <w:kern w:val="1"/>
                <w:rtl w:val="0"/>
                <w:lang w:val="en-US"/>
              </w:rPr>
              <w:t xml:space="preserve">5 </w:t>
            </w:r>
            <w:r>
              <w:rPr>
                <w:rFonts w:ascii="Calibri" w:hAnsi="Calibri" w:hint="default"/>
                <w:kern w:val="1"/>
                <w:rtl w:val="0"/>
                <w:lang w:val="en-US"/>
              </w:rPr>
              <w:t>години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БЕНЕФИЦЕНТИ ОТ ПРОЕКТА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Целеви възрастови групи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Брой на ученици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облагодетелствани от проекта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ПРОЗРАЧНОСТ И ПУБЛИЧНОСТ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Методи за популяризиране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Методи за представяне на резултатите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Връзки с медии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РИСКОВЕ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Състояние на отделните части на сградата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Състояние на двора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Дисциплина на учениците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Наличие на предстоящи ремонтни дейности и периоди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МОТИВАЦИЯ ЗА УЧАСТИЕ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685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Защо искате да се възползвате от проекта</w:t>
            </w:r>
            <w:r>
              <w:rPr>
                <w:rFonts w:ascii="Calibri" w:hAnsi="Calibri"/>
                <w:rtl w:val="0"/>
                <w:lang w:val="en-US"/>
              </w:rPr>
              <w:t>?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85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С какво смятате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че проекта ще подобри училищната среда</w:t>
            </w:r>
            <w:r>
              <w:rPr>
                <w:rFonts w:ascii="Calibri" w:hAnsi="Calibri"/>
                <w:rtl w:val="0"/>
                <w:lang w:val="en-US"/>
              </w:rPr>
              <w:t>?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КОНТАКТИ НА УЧИЛИЩЕТО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Пълен адрес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Адрес за кореспонденция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Телефон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E-mail: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КОНТАКТИ НА ЛИЦЕ ЗА ВРЪЗКА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Имена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Телефон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Адрес за кореспонденция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E-mail: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КОНТАКТИ НА КООРДИНАТОР НА ПРОЕКТА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Имена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Телефон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Адрес за кореспонденция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it-IT"/>
              </w:rPr>
              <w:t>E-mail:</w:t>
            </w:r>
          </w:p>
        </w:tc>
        <w:tc>
          <w:tcPr>
            <w:tcW w:type="dxa" w:w="7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УСПЕШНИТЕ КАДИДАТИ ЩЕ СЕ ИЗИСКВА ДА ПЕРДСТАВЯТ</w:t>
            </w:r>
            <w:r>
              <w:rPr>
                <w:rFonts w:ascii="Calibri" w:hAnsi="Calibri"/>
                <w:b w:val="1"/>
                <w:bCs w:val="1"/>
                <w:color w:val="ffffff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84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"/>
              </w:numPr>
              <w:rPr>
                <w:rFonts w:ascii="Calibri" w:hAnsi="Calibri" w:hint="default"/>
                <w:lang w:val="en-US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Съдебно решение за регистрация на юридическо лице</w:t>
            </w:r>
          </w:p>
          <w:p>
            <w:pPr>
              <w:pStyle w:val="Normal.0"/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Регистрация в Централния регистър на юридически лица с нестопанска цел за обществена полезна дейност</w:t>
            </w:r>
            <w:r>
              <w:rPr>
                <w:rFonts w:ascii="Calibri" w:hAnsi="Calibri"/>
                <w:rtl w:val="0"/>
                <w:lang w:val="en-US"/>
              </w:rPr>
              <w:t>.</w:t>
            </w:r>
          </w:p>
          <w:p>
            <w:pPr>
              <w:pStyle w:val="Normal.0"/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rtl w:val="0"/>
                <w:lang w:val="en-US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Удостоверение за актуално състояние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не по старо от шест месеца</w:t>
            </w:r>
            <w:r>
              <w:rPr>
                <w:rFonts w:ascii="Calibri" w:hAnsi="Calibri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СНИМКИ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>Моля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приложете снимки от класните стаи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коридорите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залите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фоайето и т</w:t>
            </w:r>
            <w:r>
              <w:rPr>
                <w:rFonts w:ascii="Calibri" w:hAnsi="Calibri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rtl w:val="0"/>
                <w:lang w:val="en-US"/>
              </w:rPr>
              <w:t>н</w:t>
            </w:r>
            <w:r>
              <w:rPr>
                <w:rFonts w:ascii="Calibri" w:hAnsi="Calibri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ПОДАВАНЕ НА ФОРМУЛЯРА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 w:hint="default"/>
                <w:rtl w:val="0"/>
                <w:lang w:val="en-US"/>
              </w:rPr>
              <w:t xml:space="preserve">Този формуляр трябва да бъде изпратен на </w:t>
            </w:r>
            <w:r>
              <w:rPr>
                <w:rFonts w:ascii="Calibri" w:hAnsi="Calibri"/>
                <w:rtl w:val="0"/>
                <w:lang w:val="en-US"/>
              </w:rPr>
              <w:t xml:space="preserve">e-mail </w:t>
            </w:r>
            <w:r>
              <w:rPr>
                <w:rFonts w:ascii="Calibri" w:hAnsi="Calibri" w:hint="default"/>
                <w:rtl w:val="0"/>
                <w:lang w:val="en-US"/>
              </w:rPr>
              <w:t>адрес</w:t>
            </w:r>
            <w:r>
              <w:rPr>
                <w:rFonts w:ascii="Calibri" w:hAnsi="Calibri"/>
                <w:rtl w:val="0"/>
                <w:lang w:val="en-US"/>
              </w:rPr>
              <w:t xml:space="preserve">: </w:t>
            </w:r>
            <w:r>
              <w:rPr>
                <w:rStyle w:val="Hyperlink.0"/>
                <w:rFonts w:ascii="Calibri" w:cs="Calibri" w:hAnsi="Calibri" w:eastAsia="Calibri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color w:val="0000ff"/>
                <w:u w:val="single" w:color="0000ff"/>
                <w:lang w:val="en-US"/>
              </w:rPr>
              <w:instrText xml:space="preserve"> HYPERLINK "mailto:albena@lightsourcecharity.org"</w:instrText>
            </w:r>
            <w:r>
              <w:rPr>
                <w:rStyle w:val="Hyperlink.0"/>
                <w:rFonts w:ascii="Calibri" w:cs="Calibri" w:hAnsi="Calibri" w:eastAsia="Calibri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color w:val="0000ff"/>
                <w:u w:val="single" w:color="0000ff"/>
                <w:rtl w:val="0"/>
                <w:lang w:val="en-US"/>
              </w:rPr>
              <w:t>albena@lightsourcecharity.org</w:t>
            </w:r>
            <w:r>
              <w:rPr/>
              <w:fldChar w:fldCharType="end" w:fldLock="0"/>
            </w:r>
          </w:p>
        </w:tc>
      </w:tr>
    </w:tbl>
    <w:p>
      <w:pPr>
        <w:pStyle w:val="Normal.0"/>
        <w:ind w:left="108" w:hanging="108"/>
      </w:pPr>
      <w:r/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num" w:pos="2127"/>
        </w:tabs>
        <w:ind w:left="2138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num" w:pos="4254"/>
        </w:tabs>
        <w:ind w:left="426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num" w:pos="6381"/>
        </w:tabs>
        <w:ind w:left="6392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703"/>
        <w:tab w:val="right" w:pos="94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